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90" w:rsidRPr="00A3694D" w:rsidRDefault="00B51F60" w:rsidP="00B51F60">
      <w:pPr>
        <w:ind w:left="0" w:firstLineChars="300" w:firstLine="1321"/>
        <w:contextualSpacing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新</w:t>
      </w:r>
      <w:r>
        <w:rPr>
          <w:rFonts w:ascii="標楷體" w:eastAsia="標楷體" w:hAnsi="標楷體"/>
          <w:b/>
          <w:sz w:val="44"/>
          <w:szCs w:val="44"/>
        </w:rPr>
        <w:t>北市</w:t>
      </w:r>
      <w:r>
        <w:rPr>
          <w:rFonts w:ascii="標楷體" w:eastAsia="標楷體" w:hAnsi="標楷體" w:hint="eastAsia"/>
          <w:b/>
          <w:sz w:val="44"/>
          <w:szCs w:val="44"/>
        </w:rPr>
        <w:t>生前契約規劃</w:t>
      </w:r>
      <w:r w:rsidR="00A3694D" w:rsidRPr="00A3694D">
        <w:rPr>
          <w:rFonts w:ascii="標楷體" w:eastAsia="標楷體" w:hAnsi="標楷體"/>
          <w:b/>
          <w:sz w:val="44"/>
          <w:szCs w:val="44"/>
        </w:rPr>
        <w:t>從業人員職業工會</w:t>
      </w:r>
    </w:p>
    <w:p w:rsidR="00A3694D" w:rsidRPr="00A3694D" w:rsidRDefault="00A3694D" w:rsidP="00A3694D">
      <w:pPr>
        <w:contextualSpacing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A3694D">
        <w:rPr>
          <w:rFonts w:ascii="標楷體" w:eastAsia="標楷體" w:hAnsi="標楷體"/>
          <w:b/>
          <w:sz w:val="44"/>
          <w:szCs w:val="44"/>
        </w:rPr>
        <w:t>職業工會意外團保福利專案</w:t>
      </w:r>
    </w:p>
    <w:tbl>
      <w:tblPr>
        <w:tblpPr w:leftFromText="180" w:rightFromText="180" w:vertAnchor="text" w:horzAnchor="margin" w:tblpX="484" w:tblpY="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80"/>
        <w:gridCol w:w="2145"/>
      </w:tblGrid>
      <w:tr w:rsidR="00D74852" w:rsidTr="00A04DB0">
        <w:trPr>
          <w:trHeight w:val="557"/>
        </w:trPr>
        <w:tc>
          <w:tcPr>
            <w:tcW w:w="7080" w:type="dxa"/>
          </w:tcPr>
          <w:p w:rsidR="00D74852" w:rsidRPr="00967503" w:rsidRDefault="00967503" w:rsidP="00A04DB0">
            <w:pPr>
              <w:ind w:left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</w:t>
            </w:r>
            <w:r w:rsidR="00A04DB0"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>保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A04DB0"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>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A04DB0"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>內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A04DB0"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>容</w:t>
            </w:r>
          </w:p>
        </w:tc>
        <w:tc>
          <w:tcPr>
            <w:tcW w:w="2145" w:type="dxa"/>
          </w:tcPr>
          <w:p w:rsidR="00D74852" w:rsidRPr="00967503" w:rsidRDefault="00967503" w:rsidP="00A04DB0">
            <w:pPr>
              <w:ind w:left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A04DB0"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>保</w:t>
            </w:r>
            <w:r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A04DB0" w:rsidRPr="00967503">
              <w:rPr>
                <w:rFonts w:asciiTheme="minorEastAsia" w:hAnsiTheme="minorEastAsia" w:hint="eastAsia"/>
                <w:b/>
                <w:sz w:val="28"/>
                <w:szCs w:val="28"/>
              </w:rPr>
              <w:t>額</w:t>
            </w:r>
          </w:p>
        </w:tc>
      </w:tr>
      <w:tr w:rsidR="00D74852" w:rsidTr="00967503">
        <w:trPr>
          <w:trHeight w:val="384"/>
        </w:trPr>
        <w:tc>
          <w:tcPr>
            <w:tcW w:w="7080" w:type="dxa"/>
          </w:tcPr>
          <w:p w:rsidR="00D74852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1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655CFD" w:rsidRPr="00967503">
              <w:rPr>
                <w:rFonts w:asciiTheme="minorEastAsia" w:hAnsiTheme="minorEastAsia" w:hint="eastAsia"/>
                <w:b/>
              </w:rPr>
              <w:t>搭乘大眾運輸工具意外身故保險金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655CFD" w:rsidRPr="00967503">
              <w:rPr>
                <w:rFonts w:asciiTheme="minorEastAsia" w:hAnsiTheme="minorEastAsia" w:hint="eastAsia"/>
                <w:sz w:val="18"/>
                <w:szCs w:val="18"/>
              </w:rPr>
              <w:t>(以乘客身分)</w:t>
            </w:r>
          </w:p>
        </w:tc>
        <w:tc>
          <w:tcPr>
            <w:tcW w:w="2145" w:type="dxa"/>
          </w:tcPr>
          <w:p w:rsidR="00D74852" w:rsidRPr="00A04DB0" w:rsidRDefault="00A04DB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04DB0">
              <w:rPr>
                <w:rFonts w:asciiTheme="minorEastAsia" w:hAnsiTheme="minorEastAsia" w:hint="eastAsia"/>
                <w:b/>
                <w:sz w:val="20"/>
                <w:szCs w:val="20"/>
              </w:rPr>
              <w:t>600萬元</w:t>
            </w:r>
          </w:p>
          <w:p w:rsidR="00A04DB0" w:rsidRPr="00A04DB0" w:rsidRDefault="00A04DB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(已含一般意外身故保險金)</w:t>
            </w:r>
          </w:p>
        </w:tc>
      </w:tr>
      <w:tr w:rsidR="00D74852" w:rsidTr="00967503">
        <w:trPr>
          <w:trHeight w:val="392"/>
        </w:trPr>
        <w:tc>
          <w:tcPr>
            <w:tcW w:w="7080" w:type="dxa"/>
          </w:tcPr>
          <w:p w:rsidR="00D74852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2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655CFD" w:rsidRPr="00967503">
              <w:rPr>
                <w:rFonts w:asciiTheme="minorEastAsia" w:hAnsiTheme="minorEastAsia" w:hint="eastAsia"/>
                <w:b/>
              </w:rPr>
              <w:t>因地震、電擊、火災意外身故保險金</w:t>
            </w:r>
          </w:p>
        </w:tc>
        <w:tc>
          <w:tcPr>
            <w:tcW w:w="2145" w:type="dxa"/>
          </w:tcPr>
          <w:p w:rsidR="009850E7" w:rsidRPr="00A04DB0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04DB0">
              <w:rPr>
                <w:rFonts w:asciiTheme="minorEastAsia" w:hAnsiTheme="minorEastAsia" w:hint="eastAsia"/>
                <w:b/>
                <w:sz w:val="20"/>
                <w:szCs w:val="20"/>
              </w:rPr>
              <w:t>600萬元</w:t>
            </w:r>
          </w:p>
          <w:p w:rsidR="00D74852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(已含一般意外身故保險金)</w:t>
            </w:r>
          </w:p>
        </w:tc>
      </w:tr>
      <w:tr w:rsidR="00D74852" w:rsidTr="00967503">
        <w:trPr>
          <w:trHeight w:val="400"/>
        </w:trPr>
        <w:tc>
          <w:tcPr>
            <w:tcW w:w="7080" w:type="dxa"/>
          </w:tcPr>
          <w:p w:rsidR="00D74852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3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655CFD" w:rsidRPr="00967503">
              <w:rPr>
                <w:rFonts w:asciiTheme="minorEastAsia" w:hAnsiTheme="minorEastAsia" w:hint="eastAsia"/>
                <w:b/>
              </w:rPr>
              <w:t>電梯身故意外保險金</w:t>
            </w:r>
          </w:p>
        </w:tc>
        <w:tc>
          <w:tcPr>
            <w:tcW w:w="2145" w:type="dxa"/>
          </w:tcPr>
          <w:p w:rsidR="009850E7" w:rsidRPr="00A04DB0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04DB0">
              <w:rPr>
                <w:rFonts w:asciiTheme="minorEastAsia" w:hAnsiTheme="minorEastAsia" w:hint="eastAsia"/>
                <w:b/>
                <w:sz w:val="20"/>
                <w:szCs w:val="20"/>
              </w:rPr>
              <w:t>600萬元</w:t>
            </w:r>
          </w:p>
          <w:p w:rsidR="00D74852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(已含一般意外身故保險金)</w:t>
            </w:r>
          </w:p>
        </w:tc>
      </w:tr>
      <w:tr w:rsidR="00D74852" w:rsidTr="00967503">
        <w:trPr>
          <w:trHeight w:val="556"/>
        </w:trPr>
        <w:tc>
          <w:tcPr>
            <w:tcW w:w="7080" w:type="dxa"/>
          </w:tcPr>
          <w:p w:rsidR="00D74852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4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655CFD" w:rsidRPr="00967503">
              <w:rPr>
                <w:rFonts w:asciiTheme="minorEastAsia" w:hAnsiTheme="minorEastAsia" w:hint="eastAsia"/>
                <w:b/>
              </w:rPr>
              <w:t>意外殘廢給付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655CFD" w:rsidRPr="00655CFD">
              <w:rPr>
                <w:rFonts w:asciiTheme="minorEastAsia" w:hAnsiTheme="minorEastAsia" w:hint="eastAsia"/>
                <w:sz w:val="18"/>
                <w:szCs w:val="18"/>
              </w:rPr>
              <w:t>(因搭乘大眾運輸工具、地震、電擊、火災、客用電梯)</w:t>
            </w:r>
          </w:p>
        </w:tc>
        <w:tc>
          <w:tcPr>
            <w:tcW w:w="2145" w:type="dxa"/>
          </w:tcPr>
          <w:p w:rsidR="009850E7" w:rsidRPr="00A04DB0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30萬~</w:t>
            </w:r>
            <w:r w:rsidRPr="00A04DB0">
              <w:rPr>
                <w:rFonts w:asciiTheme="minorEastAsia" w:hAnsiTheme="minorEastAsia" w:hint="eastAsia"/>
                <w:b/>
                <w:sz w:val="20"/>
                <w:szCs w:val="20"/>
              </w:rPr>
              <w:t>600萬元</w:t>
            </w:r>
          </w:p>
          <w:p w:rsidR="00D74852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(已含一般意外身故保險金)</w:t>
            </w:r>
          </w:p>
        </w:tc>
      </w:tr>
      <w:tr w:rsidR="00D74852" w:rsidTr="00967503">
        <w:trPr>
          <w:trHeight w:val="384"/>
        </w:trPr>
        <w:tc>
          <w:tcPr>
            <w:tcW w:w="7080" w:type="dxa"/>
          </w:tcPr>
          <w:p w:rsidR="00D74852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5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655CFD" w:rsidRPr="00967503">
              <w:rPr>
                <w:rFonts w:asciiTheme="minorEastAsia" w:hAnsiTheme="minorEastAsia" w:hint="eastAsia"/>
                <w:b/>
              </w:rPr>
              <w:t>一般意外身故保險金</w:t>
            </w:r>
          </w:p>
        </w:tc>
        <w:tc>
          <w:tcPr>
            <w:tcW w:w="2145" w:type="dxa"/>
          </w:tcPr>
          <w:p w:rsidR="00D74852" w:rsidRPr="009850E7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9850E7">
              <w:rPr>
                <w:rFonts w:asciiTheme="minorEastAsia" w:hAnsiTheme="minorEastAsia" w:hint="eastAsia"/>
                <w:b/>
                <w:szCs w:val="24"/>
              </w:rPr>
              <w:t>200萬元</w:t>
            </w:r>
          </w:p>
        </w:tc>
      </w:tr>
      <w:tr w:rsidR="00D74852" w:rsidTr="00967503">
        <w:trPr>
          <w:trHeight w:val="424"/>
        </w:trPr>
        <w:tc>
          <w:tcPr>
            <w:tcW w:w="7080" w:type="dxa"/>
          </w:tcPr>
          <w:p w:rsidR="00D74852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6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655CFD" w:rsidRPr="00967503">
              <w:rPr>
                <w:rFonts w:asciiTheme="minorEastAsia" w:hAnsiTheme="minorEastAsia" w:hint="eastAsia"/>
                <w:b/>
              </w:rPr>
              <w:t>一般意外殘廢保險金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655CFD" w:rsidRPr="00655CFD">
              <w:rPr>
                <w:rFonts w:asciiTheme="minorEastAsia" w:hAnsiTheme="minorEastAsia" w:hint="eastAsia"/>
                <w:sz w:val="18"/>
                <w:szCs w:val="18"/>
              </w:rPr>
              <w:t>(比例給付5%~100%)</w:t>
            </w:r>
          </w:p>
        </w:tc>
        <w:tc>
          <w:tcPr>
            <w:tcW w:w="2145" w:type="dxa"/>
          </w:tcPr>
          <w:p w:rsidR="00D74852" w:rsidRPr="00967503" w:rsidRDefault="009850E7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>10萬~200萬元</w:t>
            </w:r>
          </w:p>
        </w:tc>
      </w:tr>
      <w:tr w:rsidR="00A04DB0" w:rsidTr="00967503">
        <w:trPr>
          <w:trHeight w:val="416"/>
        </w:trPr>
        <w:tc>
          <w:tcPr>
            <w:tcW w:w="7080" w:type="dxa"/>
          </w:tcPr>
          <w:p w:rsidR="00A04DB0" w:rsidRPr="0016065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  <w:sz w:val="18"/>
                <w:szCs w:val="18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7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160650" w:rsidRPr="00967503">
              <w:rPr>
                <w:rFonts w:asciiTheme="minorEastAsia" w:hAnsiTheme="minorEastAsia" w:hint="eastAsia"/>
                <w:b/>
              </w:rPr>
              <w:t>重大燒燙傷保險金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160650" w:rsidRPr="00160650">
              <w:rPr>
                <w:rFonts w:asciiTheme="minorEastAsia" w:hAnsiTheme="minorEastAsia" w:hint="eastAsia"/>
                <w:sz w:val="18"/>
                <w:szCs w:val="18"/>
              </w:rPr>
              <w:t>(比例給付15%~100%)</w:t>
            </w:r>
          </w:p>
        </w:tc>
        <w:tc>
          <w:tcPr>
            <w:tcW w:w="2145" w:type="dxa"/>
          </w:tcPr>
          <w:p w:rsidR="00A04DB0" w:rsidRPr="00967503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>30萬~200萬元</w:t>
            </w:r>
          </w:p>
        </w:tc>
      </w:tr>
      <w:tr w:rsidR="00A04DB0" w:rsidTr="00967503">
        <w:trPr>
          <w:trHeight w:val="408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 w:rsidR="00655CFD">
              <w:rPr>
                <w:rFonts w:asciiTheme="minorEastAsia" w:hAnsiTheme="minorEastAsia" w:hint="eastAsia"/>
              </w:rPr>
              <w:t>8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意外傷害醫療-住院日額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(每次事故最高給付90日)</w:t>
            </w:r>
          </w:p>
        </w:tc>
        <w:tc>
          <w:tcPr>
            <w:tcW w:w="2145" w:type="dxa"/>
          </w:tcPr>
          <w:p w:rsidR="00A04DB0" w:rsidRPr="00967503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>2000元</w:t>
            </w:r>
          </w:p>
        </w:tc>
      </w:tr>
      <w:tr w:rsidR="00A04DB0" w:rsidTr="00967503">
        <w:trPr>
          <w:trHeight w:val="394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 w:rsidR="00655CFD">
              <w:rPr>
                <w:rFonts w:asciiTheme="minorEastAsia" w:hAnsiTheme="minorEastAsia" w:hint="eastAsia"/>
              </w:rPr>
              <w:t>9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意外傷害醫療-加護病房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(每次事故最高給付</w:t>
            </w:r>
            <w:r w:rsidR="00382E41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日)</w:t>
            </w:r>
          </w:p>
        </w:tc>
        <w:tc>
          <w:tcPr>
            <w:tcW w:w="2145" w:type="dxa"/>
          </w:tcPr>
          <w:p w:rsidR="00985BE0" w:rsidRP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3000元</w:t>
            </w:r>
          </w:p>
          <w:p w:rsid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(已含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意外住院日額</w:t>
            </w: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04DB0" w:rsidTr="00967503">
        <w:trPr>
          <w:trHeight w:val="494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1</w:t>
            </w:r>
            <w:r w:rsidR="00655CFD">
              <w:rPr>
                <w:rFonts w:asciiTheme="minorEastAsia" w:hAnsiTheme="minorEastAsia" w:hint="eastAsia"/>
              </w:rPr>
              <w:t>0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意外傷害醫療-燒燙傷病房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(每次事故最高給付</w:t>
            </w:r>
            <w:r w:rsidR="00382E41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日)</w:t>
            </w:r>
          </w:p>
        </w:tc>
        <w:tc>
          <w:tcPr>
            <w:tcW w:w="2145" w:type="dxa"/>
          </w:tcPr>
          <w:p w:rsidR="00985BE0" w:rsidRP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4000元</w:t>
            </w:r>
          </w:p>
          <w:p w:rsid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(已含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意外住院日額</w:t>
            </w:r>
            <w:r w:rsidRPr="00A04DB0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04DB0" w:rsidTr="00967503">
        <w:trPr>
          <w:trHeight w:val="422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1</w:t>
            </w:r>
            <w:r w:rsidR="00655CFD">
              <w:rPr>
                <w:rFonts w:asciiTheme="minorEastAsia" w:hAnsiTheme="minorEastAsia" w:hint="eastAsia"/>
              </w:rPr>
              <w:t>1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意外住院慰問金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(住院日數達三日(含)以上且每次事故以給付一次為限)</w:t>
            </w:r>
          </w:p>
        </w:tc>
        <w:tc>
          <w:tcPr>
            <w:tcW w:w="2145" w:type="dxa"/>
          </w:tcPr>
          <w:p w:rsidR="00A04DB0" w:rsidRPr="00967503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>2000元/次</w:t>
            </w:r>
          </w:p>
        </w:tc>
      </w:tr>
      <w:tr w:rsidR="00A04DB0" w:rsidTr="00967503">
        <w:trPr>
          <w:trHeight w:val="555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1</w:t>
            </w:r>
            <w:r w:rsidR="00655CFD">
              <w:rPr>
                <w:rFonts w:asciiTheme="minorEastAsia" w:hAnsiTheme="minorEastAsia" w:hint="eastAsia"/>
              </w:rPr>
              <w:t>2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骨折未住院津貼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(依骨折程度給付)</w:t>
            </w:r>
          </w:p>
        </w:tc>
        <w:tc>
          <w:tcPr>
            <w:tcW w:w="2145" w:type="dxa"/>
          </w:tcPr>
          <w:p w:rsid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最高6萬元  </w:t>
            </w:r>
            <w:r w:rsidRPr="0096750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96750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985BE0">
              <w:rPr>
                <w:rFonts w:asciiTheme="minorEastAsia" w:hAnsiTheme="minorEastAsia" w:hint="eastAsia"/>
                <w:sz w:val="16"/>
                <w:szCs w:val="16"/>
              </w:rPr>
              <w:t>(最常60日)</w:t>
            </w:r>
          </w:p>
        </w:tc>
      </w:tr>
      <w:tr w:rsidR="00A04DB0" w:rsidTr="00967503">
        <w:trPr>
          <w:trHeight w:val="572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1</w:t>
            </w:r>
            <w:r w:rsidR="00655CFD">
              <w:rPr>
                <w:rFonts w:asciiTheme="minorEastAsia" w:hAnsiTheme="minorEastAsia" w:hint="eastAsia"/>
              </w:rPr>
              <w:t>3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意外傷害醫療-實支實付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(持收據副本加蓋醫院關防章)</w:t>
            </w:r>
          </w:p>
        </w:tc>
        <w:tc>
          <w:tcPr>
            <w:tcW w:w="2145" w:type="dxa"/>
          </w:tcPr>
          <w:p w:rsid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2萬元/次 </w:t>
            </w:r>
            <w:r w:rsidRPr="0096750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="0096750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985BE0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每次事故最高限額</w:t>
            </w:r>
            <w:r w:rsidRPr="00985BE0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04DB0" w:rsidTr="00A04DB0">
        <w:trPr>
          <w:trHeight w:val="600"/>
        </w:trPr>
        <w:tc>
          <w:tcPr>
            <w:tcW w:w="7080" w:type="dxa"/>
          </w:tcPr>
          <w:p w:rsidR="00A04DB0" w:rsidRDefault="00A272A2" w:rsidP="00967503">
            <w:pPr>
              <w:spacing w:line="2" w:lineRule="atLeast"/>
              <w:ind w:left="0"/>
              <w:rPr>
                <w:rFonts w:asciiTheme="minorEastAsia" w:hAnsiTheme="minorEastAsia"/>
              </w:rPr>
            </w:pPr>
            <w:r w:rsidRPr="00A272A2">
              <w:rPr>
                <w:rFonts w:asciiTheme="minorEastAsia" w:hAnsiTheme="minorEastAsia" w:hint="eastAsia"/>
              </w:rPr>
              <w:t>〔</w:t>
            </w:r>
            <w:r>
              <w:rPr>
                <w:rFonts w:asciiTheme="minorEastAsia" w:hAnsiTheme="minorEastAsia" w:hint="eastAsia"/>
              </w:rPr>
              <w:t>1</w:t>
            </w:r>
            <w:r w:rsidR="00655CFD">
              <w:rPr>
                <w:rFonts w:asciiTheme="minorEastAsia" w:hAnsiTheme="minorEastAsia" w:hint="eastAsia"/>
              </w:rPr>
              <w:t>4</w:t>
            </w:r>
            <w:r w:rsidRPr="00A272A2">
              <w:rPr>
                <w:rFonts w:asciiTheme="minorEastAsia" w:hAnsiTheme="minorEastAsia" w:hint="eastAsia"/>
              </w:rPr>
              <w:t>〕</w:t>
            </w:r>
            <w:r w:rsidR="00382E41" w:rsidRPr="00967503">
              <w:rPr>
                <w:rFonts w:asciiTheme="minorEastAsia" w:hAnsiTheme="minorEastAsia" w:hint="eastAsia"/>
                <w:b/>
              </w:rPr>
              <w:t>救護車運送保險金</w:t>
            </w:r>
            <w:r w:rsidR="00967503">
              <w:rPr>
                <w:rFonts w:asciiTheme="minorEastAsia" w:hAnsiTheme="minorEastAsia" w:hint="eastAsia"/>
                <w:b/>
              </w:rPr>
              <w:t xml:space="preserve"> </w:t>
            </w:r>
            <w:r w:rsidR="00382E41" w:rsidRPr="00382E41">
              <w:rPr>
                <w:rFonts w:asciiTheme="minorEastAsia" w:hAnsiTheme="minorEastAsia" w:hint="eastAsia"/>
                <w:sz w:val="18"/>
                <w:szCs w:val="18"/>
              </w:rPr>
              <w:t>(持收據副本加蓋醫院關防章)</w:t>
            </w:r>
          </w:p>
        </w:tc>
        <w:tc>
          <w:tcPr>
            <w:tcW w:w="2145" w:type="dxa"/>
          </w:tcPr>
          <w:p w:rsidR="00A04DB0" w:rsidRDefault="00985BE0" w:rsidP="00967503">
            <w:pPr>
              <w:spacing w:line="0" w:lineRule="atLeast"/>
              <w:ind w:left="0"/>
              <w:contextualSpacing/>
              <w:jc w:val="center"/>
              <w:rPr>
                <w:rFonts w:asciiTheme="minorEastAsia" w:hAnsiTheme="minorEastAsia"/>
              </w:rPr>
            </w:pPr>
            <w:r w:rsidRPr="00967503">
              <w:rPr>
                <w:rFonts w:asciiTheme="minorEastAsia" w:hAnsiTheme="minorEastAsia" w:hint="eastAsia"/>
                <w:b/>
                <w:sz w:val="20"/>
                <w:szCs w:val="20"/>
              </w:rPr>
              <w:t>最高2000元為限</w:t>
            </w:r>
            <w:r w:rsidRPr="00967503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5BE0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持收據實支實付</w:t>
            </w:r>
            <w:r w:rsidRPr="00985BE0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04DB0" w:rsidTr="004A2FDC">
        <w:trPr>
          <w:trHeight w:val="355"/>
        </w:trPr>
        <w:tc>
          <w:tcPr>
            <w:tcW w:w="7080" w:type="dxa"/>
          </w:tcPr>
          <w:p w:rsidR="00A04DB0" w:rsidRPr="004A2FDC" w:rsidRDefault="00967503" w:rsidP="00967503">
            <w:pPr>
              <w:spacing w:line="2" w:lineRule="atLeast"/>
              <w:ind w:left="0"/>
              <w:rPr>
                <w:rFonts w:asciiTheme="minorEastAsia" w:hAnsiTheme="minorEastAsia"/>
                <w:b/>
                <w:i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</w:t>
            </w:r>
            <w:r w:rsidR="00382E41" w:rsidRPr="004A2FDC">
              <w:rPr>
                <w:rFonts w:asciiTheme="minorEastAsia" w:hAnsiTheme="minorEastAsia" w:hint="eastAsia"/>
                <w:b/>
                <w:i/>
                <w:szCs w:val="24"/>
              </w:rPr>
              <w:t>月</w:t>
            </w:r>
            <w:r w:rsidRPr="004A2FDC">
              <w:rPr>
                <w:rFonts w:asciiTheme="minorEastAsia" w:hAnsiTheme="minorEastAsia" w:hint="eastAsia"/>
                <w:b/>
                <w:i/>
                <w:szCs w:val="24"/>
              </w:rPr>
              <w:t xml:space="preserve"> </w:t>
            </w:r>
            <w:r w:rsidR="00382E41" w:rsidRPr="004A2FDC">
              <w:rPr>
                <w:rFonts w:asciiTheme="minorEastAsia" w:hAnsiTheme="minorEastAsia" w:hint="eastAsia"/>
                <w:b/>
                <w:i/>
                <w:szCs w:val="24"/>
              </w:rPr>
              <w:t>繳</w:t>
            </w:r>
            <w:r w:rsidRPr="004A2FDC">
              <w:rPr>
                <w:rFonts w:asciiTheme="minorEastAsia" w:hAnsiTheme="minorEastAsia" w:hint="eastAsia"/>
                <w:b/>
                <w:i/>
                <w:szCs w:val="24"/>
              </w:rPr>
              <w:t xml:space="preserve"> </w:t>
            </w:r>
            <w:r w:rsidR="00382E41" w:rsidRPr="004A2FDC">
              <w:rPr>
                <w:rFonts w:asciiTheme="minorEastAsia" w:hAnsiTheme="minorEastAsia" w:hint="eastAsia"/>
                <w:b/>
                <w:i/>
                <w:szCs w:val="24"/>
              </w:rPr>
              <w:t>保</w:t>
            </w:r>
            <w:r w:rsidRPr="004A2FDC">
              <w:rPr>
                <w:rFonts w:asciiTheme="minorEastAsia" w:hAnsiTheme="minorEastAsia" w:hint="eastAsia"/>
                <w:b/>
                <w:i/>
                <w:szCs w:val="24"/>
              </w:rPr>
              <w:t xml:space="preserve"> </w:t>
            </w:r>
            <w:r w:rsidR="00382E41" w:rsidRPr="004A2FDC">
              <w:rPr>
                <w:rFonts w:asciiTheme="minorEastAsia" w:hAnsiTheme="minorEastAsia" w:hint="eastAsia"/>
                <w:b/>
                <w:i/>
                <w:szCs w:val="24"/>
              </w:rPr>
              <w:t>費</w:t>
            </w:r>
            <w:r w:rsidRPr="004A2FDC">
              <w:rPr>
                <w:rFonts w:asciiTheme="minorEastAsia" w:hAnsiTheme="minorEastAsia" w:hint="eastAsia"/>
                <w:b/>
                <w:i/>
                <w:szCs w:val="24"/>
              </w:rPr>
              <w:t xml:space="preserve"> </w:t>
            </w:r>
            <w:r w:rsidR="00382E41" w:rsidRPr="004A2FDC">
              <w:rPr>
                <w:rFonts w:asciiTheme="minorEastAsia" w:hAnsiTheme="minorEastAsia" w:hint="eastAsia"/>
                <w:b/>
                <w:i/>
                <w:szCs w:val="24"/>
              </w:rPr>
              <w:t>(每人)</w:t>
            </w:r>
          </w:p>
        </w:tc>
        <w:tc>
          <w:tcPr>
            <w:tcW w:w="2145" w:type="dxa"/>
          </w:tcPr>
          <w:p w:rsidR="00A04DB0" w:rsidRPr="004A2FDC" w:rsidRDefault="00967503" w:rsidP="00967503">
            <w:pPr>
              <w:spacing w:line="0" w:lineRule="atLeast"/>
              <w:ind w:left="0"/>
              <w:contextualSpacing/>
              <w:rPr>
                <w:rFonts w:asciiTheme="minorEastAsia" w:hAnsiTheme="minorEastAsia"/>
                <w:b/>
                <w:i/>
                <w:szCs w:val="24"/>
              </w:rPr>
            </w:pPr>
            <w:r>
              <w:rPr>
                <w:rFonts w:asciiTheme="minorEastAsia" w:hAnsiTheme="minorEastAsia" w:hint="eastAsia"/>
                <w:b/>
                <w:i/>
                <w:kern w:val="0"/>
                <w:sz w:val="28"/>
                <w:szCs w:val="28"/>
              </w:rPr>
              <w:t xml:space="preserve">    </w:t>
            </w:r>
            <w:r w:rsidR="00985BE0" w:rsidRPr="00544442">
              <w:rPr>
                <w:rFonts w:asciiTheme="minorEastAsia" w:hAnsiTheme="minorEastAsia" w:hint="eastAsia"/>
                <w:b/>
                <w:i/>
                <w:w w:val="77"/>
                <w:kern w:val="0"/>
                <w:szCs w:val="24"/>
                <w:fitText w:val="675" w:id="893128704"/>
              </w:rPr>
              <w:t>2</w:t>
            </w:r>
            <w:r w:rsidRPr="00544442">
              <w:rPr>
                <w:rFonts w:asciiTheme="minorEastAsia" w:hAnsiTheme="minorEastAsia" w:hint="eastAsia"/>
                <w:b/>
                <w:i/>
                <w:w w:val="77"/>
                <w:kern w:val="0"/>
                <w:szCs w:val="24"/>
                <w:fitText w:val="675" w:id="893128704"/>
              </w:rPr>
              <w:t xml:space="preserve"> </w:t>
            </w:r>
            <w:r w:rsidR="00985BE0" w:rsidRPr="00544442">
              <w:rPr>
                <w:rFonts w:asciiTheme="minorEastAsia" w:hAnsiTheme="minorEastAsia" w:hint="eastAsia"/>
                <w:b/>
                <w:i/>
                <w:w w:val="77"/>
                <w:kern w:val="0"/>
                <w:szCs w:val="24"/>
                <w:fitText w:val="675" w:id="893128704"/>
              </w:rPr>
              <w:t>5</w:t>
            </w:r>
            <w:r w:rsidRPr="00544442">
              <w:rPr>
                <w:rFonts w:asciiTheme="minorEastAsia" w:hAnsiTheme="minorEastAsia" w:hint="eastAsia"/>
                <w:b/>
                <w:i/>
                <w:w w:val="77"/>
                <w:kern w:val="0"/>
                <w:szCs w:val="24"/>
                <w:fitText w:val="675" w:id="893128704"/>
              </w:rPr>
              <w:t xml:space="preserve"> </w:t>
            </w:r>
            <w:r w:rsidR="00985BE0" w:rsidRPr="00544442">
              <w:rPr>
                <w:rFonts w:asciiTheme="minorEastAsia" w:hAnsiTheme="minorEastAsia" w:hint="eastAsia"/>
                <w:b/>
                <w:i/>
                <w:w w:val="77"/>
                <w:kern w:val="0"/>
                <w:szCs w:val="24"/>
                <w:fitText w:val="675" w:id="893128704"/>
              </w:rPr>
              <w:t>0元</w:t>
            </w:r>
          </w:p>
        </w:tc>
      </w:tr>
    </w:tbl>
    <w:p w:rsidR="00A3694D" w:rsidRDefault="00A3694D" w:rsidP="00A3694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             </w:t>
      </w:r>
      <w:r w:rsidRPr="00A3694D">
        <w:rPr>
          <w:rFonts w:asciiTheme="minorEastAsia" w:hAnsiTheme="minorEastAsia" w:hint="eastAsia"/>
          <w:b/>
        </w:rPr>
        <w:t>《會員及眷屬保障利益表》</w:t>
      </w:r>
    </w:p>
    <w:p w:rsidR="00474DC4" w:rsidRDefault="00474DC4" w:rsidP="00A3694D">
      <w:pPr>
        <w:rPr>
          <w:rFonts w:asciiTheme="minorEastAsia" w:hAnsiTheme="minorEastAsia"/>
          <w:b/>
        </w:rPr>
      </w:pPr>
    </w:p>
    <w:p w:rsidR="00750FF0" w:rsidRPr="00750FF0" w:rsidRDefault="00750FF0" w:rsidP="00750FF0">
      <w:pPr>
        <w:ind w:left="0"/>
        <w:rPr>
          <w:rFonts w:asciiTheme="minorEastAsia" w:hAnsiTheme="minorEastAsia"/>
          <w:b/>
          <w:sz w:val="18"/>
          <w:szCs w:val="18"/>
        </w:rPr>
      </w:pPr>
      <w:r w:rsidRPr="00750FF0">
        <w:rPr>
          <w:rFonts w:asciiTheme="minorEastAsia" w:hAnsiTheme="minorEastAsia" w:hint="eastAsia"/>
          <w:b/>
          <w:sz w:val="18"/>
          <w:szCs w:val="18"/>
        </w:rPr>
        <w:t>※承保說明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sz w:val="18"/>
          <w:szCs w:val="18"/>
        </w:rPr>
      </w:pPr>
      <w:r w:rsidRPr="002C1580">
        <w:rPr>
          <w:rFonts w:hint="eastAsia"/>
          <w:sz w:val="18"/>
          <w:szCs w:val="18"/>
        </w:rPr>
        <w:t>1.</w:t>
      </w:r>
      <w:r w:rsidRPr="002C1580">
        <w:rPr>
          <w:rFonts w:hint="eastAsia"/>
          <w:sz w:val="18"/>
          <w:szCs w:val="18"/>
        </w:rPr>
        <w:t>承保年齡滿</w:t>
      </w:r>
      <w:r w:rsidRPr="002C1580">
        <w:rPr>
          <w:rFonts w:hint="eastAsia"/>
          <w:sz w:val="18"/>
          <w:szCs w:val="18"/>
        </w:rPr>
        <w:t>15</w:t>
      </w:r>
      <w:r w:rsidRPr="002C1580">
        <w:rPr>
          <w:rFonts w:hint="eastAsia"/>
          <w:sz w:val="18"/>
          <w:szCs w:val="18"/>
        </w:rPr>
        <w:t>足歲以上至</w:t>
      </w:r>
      <w:r w:rsidRPr="002C1580">
        <w:rPr>
          <w:rFonts w:hint="eastAsia"/>
          <w:sz w:val="18"/>
          <w:szCs w:val="18"/>
        </w:rPr>
        <w:t>70</w:t>
      </w:r>
      <w:r w:rsidRPr="002C1580">
        <w:rPr>
          <w:rFonts w:hint="eastAsia"/>
          <w:sz w:val="18"/>
          <w:szCs w:val="18"/>
        </w:rPr>
        <w:t>足歲，可續保至</w:t>
      </w:r>
      <w:r w:rsidRPr="002C1580">
        <w:rPr>
          <w:rFonts w:hint="eastAsia"/>
          <w:sz w:val="18"/>
          <w:szCs w:val="18"/>
        </w:rPr>
        <w:t>75</w:t>
      </w:r>
      <w:r w:rsidRPr="002C1580">
        <w:rPr>
          <w:rFonts w:hint="eastAsia"/>
          <w:sz w:val="18"/>
          <w:szCs w:val="18"/>
        </w:rPr>
        <w:t>歲，免體檢、免告知，投保手續簡便。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sz w:val="18"/>
          <w:szCs w:val="18"/>
        </w:rPr>
      </w:pPr>
      <w:r w:rsidRPr="002C1580">
        <w:rPr>
          <w:rFonts w:hint="eastAsia"/>
          <w:sz w:val="18"/>
          <w:szCs w:val="18"/>
        </w:rPr>
        <w:t>2.</w:t>
      </w:r>
      <w:r w:rsidRPr="002C1580">
        <w:rPr>
          <w:rFonts w:hint="eastAsia"/>
          <w:sz w:val="18"/>
          <w:szCs w:val="18"/>
        </w:rPr>
        <w:t>被保險人同時蒙受第一、二、三項特定意外事故而身故或殘廢時，以給付一項保險金額為限。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hint="eastAsia"/>
          <w:sz w:val="18"/>
          <w:szCs w:val="18"/>
        </w:rPr>
        <w:t>3.</w:t>
      </w:r>
      <w:r w:rsidRPr="002C1580">
        <w:rPr>
          <w:rFonts w:hint="eastAsia"/>
          <w:sz w:val="18"/>
          <w:szCs w:val="18"/>
        </w:rPr>
        <w:t>殘廢保險金依</w:t>
      </w:r>
      <w:r w:rsidRPr="002C1580">
        <w:rPr>
          <w:rFonts w:asciiTheme="minorEastAsia" w:hAnsiTheme="minorEastAsia" w:hint="eastAsia"/>
          <w:sz w:val="18"/>
          <w:szCs w:val="18"/>
        </w:rPr>
        <w:t>「殘廢程度與保險金給付表」給付5%~100%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4.重大燒燙傷依「重大傷燙傷程度表」給付15%~100%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5.燒傷醫療(住院日額)每次事故最高給付90日，含骨折住院天數。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6.燒傷醫療(加護病房)每次事故最高給付14日。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7.本專案同時享有傷害醫療「實支實付」及「住院日額」雙重保障。</w:t>
      </w:r>
    </w:p>
    <w:p w:rsidR="00750FF0" w:rsidRPr="002C1580" w:rsidRDefault="00750FF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8.詳細內容依保單條款為準；保險公司保留最後承保</w:t>
      </w:r>
      <w:r w:rsidR="004A2FDC" w:rsidRPr="002C1580">
        <w:rPr>
          <w:rFonts w:asciiTheme="minorEastAsia" w:hAnsiTheme="minorEastAsia" w:hint="eastAsia"/>
          <w:sz w:val="18"/>
          <w:szCs w:val="18"/>
        </w:rPr>
        <w:t>與否之權利。</w:t>
      </w:r>
    </w:p>
    <w:p w:rsidR="002C1580" w:rsidRDefault="004A2FDC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9.意外保險為一年期保單非終身型壽險，採一年一約。每年保單期滿時，保險公司將保留續保與否之權利，亦即隔年續約時可以調</w:t>
      </w:r>
      <w:r w:rsidR="002C1580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4A2FDC" w:rsidRPr="002C1580" w:rsidRDefault="002C1580" w:rsidP="002C1580">
      <w:pPr>
        <w:snapToGrid w:val="0"/>
        <w:spacing w:line="3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="004A2FDC" w:rsidRPr="002C1580">
        <w:rPr>
          <w:rFonts w:asciiTheme="minorEastAsia" w:hAnsiTheme="minorEastAsia" w:hint="eastAsia"/>
          <w:sz w:val="18"/>
          <w:szCs w:val="18"/>
        </w:rPr>
        <w:t>整保費或以不續約之方式處理。</w:t>
      </w:r>
    </w:p>
    <w:p w:rsidR="004A2FDC" w:rsidRPr="004A2FDC" w:rsidRDefault="004A2FDC" w:rsidP="00942B9F">
      <w:pPr>
        <w:spacing w:line="10" w:lineRule="atLeast"/>
        <w:ind w:left="0"/>
        <w:contextualSpacing/>
        <w:rPr>
          <w:b/>
          <w:sz w:val="18"/>
          <w:szCs w:val="18"/>
        </w:rPr>
      </w:pPr>
      <w:r w:rsidRPr="004A2FDC">
        <w:rPr>
          <w:rFonts w:asciiTheme="minorEastAsia" w:hAnsiTheme="minorEastAsia" w:hint="eastAsia"/>
          <w:b/>
          <w:sz w:val="18"/>
          <w:szCs w:val="18"/>
        </w:rPr>
        <w:t>※大眾運輸工具定義補充：</w:t>
      </w:r>
    </w:p>
    <w:p w:rsidR="004A2FDC" w:rsidRPr="002C1580" w:rsidRDefault="004A2FDC" w:rsidP="00942B9F">
      <w:pPr>
        <w:snapToGrid w:val="0"/>
        <w:spacing w:line="2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hint="eastAsia"/>
          <w:sz w:val="18"/>
          <w:szCs w:val="18"/>
        </w:rPr>
        <w:t>大眾運輸交通工具：係指經政府許可登記，供一般民眾購票乘坐且行駛於固定航線之商用客機、客用船舶或行駛於固定路線之路上客運交通工具，且包含加班之客機、客運船舶、陸上客運交通工具或包機、臨時班機在內，為不含營業用及自用小客車</w:t>
      </w:r>
      <w:r w:rsidRPr="002C1580">
        <w:rPr>
          <w:rFonts w:asciiTheme="minorEastAsia" w:hAnsiTheme="minorEastAsia" w:hint="eastAsia"/>
          <w:sz w:val="18"/>
          <w:szCs w:val="18"/>
        </w:rPr>
        <w:t>。</w:t>
      </w:r>
    </w:p>
    <w:p w:rsidR="004A2FDC" w:rsidRDefault="004A2FDC" w:rsidP="00942B9F">
      <w:pPr>
        <w:spacing w:line="10" w:lineRule="atLeast"/>
        <w:ind w:left="0"/>
        <w:contextualSpacing/>
        <w:rPr>
          <w:rFonts w:asciiTheme="minorEastAsia" w:hAnsiTheme="minorEastAsia"/>
          <w:b/>
          <w:sz w:val="18"/>
          <w:szCs w:val="18"/>
        </w:rPr>
      </w:pPr>
      <w:r w:rsidRPr="004A2FDC">
        <w:rPr>
          <w:rFonts w:asciiTheme="minorEastAsia" w:hAnsiTheme="minorEastAsia" w:hint="eastAsia"/>
          <w:b/>
          <w:sz w:val="18"/>
          <w:szCs w:val="18"/>
        </w:rPr>
        <w:t>※申明事項：</w:t>
      </w:r>
    </w:p>
    <w:p w:rsidR="004A2FDC" w:rsidRPr="002C1580" w:rsidRDefault="00942B9F" w:rsidP="00942B9F">
      <w:pPr>
        <w:snapToGrid w:val="0"/>
        <w:spacing w:line="2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hint="eastAsia"/>
          <w:sz w:val="18"/>
          <w:szCs w:val="18"/>
        </w:rPr>
        <w:t>以下職業非本工會之行業，故被保險人於職務發生之意外事故不予理賠</w:t>
      </w:r>
      <w:r w:rsidRPr="002C1580">
        <w:rPr>
          <w:rFonts w:asciiTheme="minorEastAsia" w:hAnsiTheme="minorEastAsia" w:hint="eastAsia"/>
          <w:sz w:val="18"/>
          <w:szCs w:val="18"/>
        </w:rPr>
        <w:t>。</w:t>
      </w:r>
    </w:p>
    <w:p w:rsidR="00942B9F" w:rsidRPr="002C1580" w:rsidRDefault="00942B9F" w:rsidP="00942B9F">
      <w:pPr>
        <w:snapToGrid w:val="0"/>
        <w:spacing w:line="20" w:lineRule="atLeast"/>
        <w:ind w:left="0"/>
        <w:contextualSpacing/>
        <w:rPr>
          <w:rFonts w:asciiTheme="minorEastAsia" w:hAnsiTheme="minorEastAsia"/>
          <w:sz w:val="18"/>
          <w:szCs w:val="18"/>
        </w:rPr>
      </w:pPr>
      <w:r w:rsidRPr="002C1580">
        <w:rPr>
          <w:rFonts w:asciiTheme="minorEastAsia" w:hAnsiTheme="minorEastAsia" w:hint="eastAsia"/>
          <w:sz w:val="18"/>
          <w:szCs w:val="18"/>
        </w:rPr>
        <w:t>礦工、潛水工作人員、爆破工作人員、硫酸、鹽酸、硝酸製造工人、炸藥從業人員、戰地記者、訓獸師、特技演員、人身保全員、高壓電工程設施人員、軍人、員警、消防隊、航空器飛行員(含服務組員)、海上作業、船員、伐木工人、高樓外部作業人員、隧道工作人員、起重機操作人員、營業用貨車司機及隨車人員。</w:t>
      </w:r>
    </w:p>
    <w:p w:rsidR="002C1580" w:rsidRDefault="002C1580" w:rsidP="00942B9F">
      <w:pPr>
        <w:snapToGrid w:val="0"/>
        <w:spacing w:line="20" w:lineRule="atLeast"/>
        <w:ind w:left="0"/>
        <w:contextualSpacing/>
        <w:rPr>
          <w:rFonts w:asciiTheme="minorEastAsia" w:hAnsiTheme="minorEastAsia"/>
          <w:sz w:val="16"/>
          <w:szCs w:val="16"/>
        </w:rPr>
      </w:pPr>
    </w:p>
    <w:p w:rsidR="00942B9F" w:rsidRPr="00BE116A" w:rsidRDefault="00942B9F" w:rsidP="00942B9F">
      <w:pPr>
        <w:snapToGrid w:val="0"/>
        <w:spacing w:line="20" w:lineRule="atLeast"/>
        <w:ind w:left="0"/>
        <w:contextualSpacing/>
        <w:rPr>
          <w:b/>
          <w:sz w:val="18"/>
          <w:szCs w:val="18"/>
        </w:rPr>
      </w:pPr>
      <w:r w:rsidRPr="00BE116A">
        <w:rPr>
          <w:rFonts w:asciiTheme="minorEastAsia" w:hAnsiTheme="minorEastAsia" w:hint="eastAsia"/>
          <w:b/>
          <w:sz w:val="18"/>
          <w:szCs w:val="18"/>
        </w:rPr>
        <w:t>※本專案保障內容以保單條款為準，</w:t>
      </w:r>
      <w:r w:rsidR="00BE116A" w:rsidRPr="00BE116A">
        <w:rPr>
          <w:rFonts w:asciiTheme="minorEastAsia" w:hAnsiTheme="minorEastAsia" w:hint="eastAsia"/>
          <w:b/>
          <w:sz w:val="18"/>
          <w:szCs w:val="18"/>
        </w:rPr>
        <w:t>投保前原有殘廢部位不在承保範圍或患有精神疾病者不予承保；自殺、自殘或被保險人故意行為、酒後駕(騎)車者(酒精濃度超過法令規定)不予理賠。</w:t>
      </w:r>
    </w:p>
    <w:sectPr w:rsidR="00942B9F" w:rsidRPr="00BE116A" w:rsidSect="00967503">
      <w:pgSz w:w="11906" w:h="16838"/>
      <w:pgMar w:top="284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42" w:rsidRDefault="00544442" w:rsidP="00A3694D">
      <w:pPr>
        <w:spacing w:line="240" w:lineRule="auto"/>
      </w:pPr>
      <w:r>
        <w:separator/>
      </w:r>
    </w:p>
  </w:endnote>
  <w:endnote w:type="continuationSeparator" w:id="1">
    <w:p w:rsidR="00544442" w:rsidRDefault="00544442" w:rsidP="00A3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42" w:rsidRDefault="00544442" w:rsidP="00A3694D">
      <w:pPr>
        <w:spacing w:line="240" w:lineRule="auto"/>
      </w:pPr>
      <w:r>
        <w:separator/>
      </w:r>
    </w:p>
  </w:footnote>
  <w:footnote w:type="continuationSeparator" w:id="1">
    <w:p w:rsidR="00544442" w:rsidRDefault="00544442" w:rsidP="00A36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129"/>
    <w:multiLevelType w:val="hybridMultilevel"/>
    <w:tmpl w:val="6B8EA852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94D"/>
    <w:rsid w:val="00160650"/>
    <w:rsid w:val="002A4AB6"/>
    <w:rsid w:val="002C1580"/>
    <w:rsid w:val="00382E41"/>
    <w:rsid w:val="00474DC4"/>
    <w:rsid w:val="004A2FDC"/>
    <w:rsid w:val="004D5798"/>
    <w:rsid w:val="00544442"/>
    <w:rsid w:val="00655CFD"/>
    <w:rsid w:val="00750FF0"/>
    <w:rsid w:val="008D50EB"/>
    <w:rsid w:val="00942B9F"/>
    <w:rsid w:val="00967503"/>
    <w:rsid w:val="009810BE"/>
    <w:rsid w:val="009850E7"/>
    <w:rsid w:val="00985BE0"/>
    <w:rsid w:val="00A04DB0"/>
    <w:rsid w:val="00A272A2"/>
    <w:rsid w:val="00A3694D"/>
    <w:rsid w:val="00B51F60"/>
    <w:rsid w:val="00BE116A"/>
    <w:rsid w:val="00C84184"/>
    <w:rsid w:val="00D74852"/>
    <w:rsid w:val="00DB4D2A"/>
    <w:rsid w:val="00DC60AE"/>
    <w:rsid w:val="00E1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9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69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694D"/>
    <w:rPr>
      <w:sz w:val="20"/>
      <w:szCs w:val="20"/>
    </w:rPr>
  </w:style>
  <w:style w:type="paragraph" w:styleId="a7">
    <w:name w:val="List Paragraph"/>
    <w:basedOn w:val="a"/>
    <w:uiPriority w:val="34"/>
    <w:qFormat/>
    <w:rsid w:val="00A369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CDFE-12C3-4D47-8E19-199CB112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user1040409</dc:creator>
  <cp:keywords/>
  <dc:description/>
  <cp:lastModifiedBy>user1040409</cp:lastModifiedBy>
  <cp:revision>2</cp:revision>
  <dcterms:created xsi:type="dcterms:W3CDTF">2015-06-16T06:14:00Z</dcterms:created>
  <dcterms:modified xsi:type="dcterms:W3CDTF">2015-06-16T06:14:00Z</dcterms:modified>
</cp:coreProperties>
</file>